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D7" w:rsidRPr="002F48D7" w:rsidRDefault="004E7646" w:rsidP="00AF68C3">
      <w:pPr>
        <w:jc w:val="center"/>
        <w:rPr>
          <w:b/>
          <w:sz w:val="28"/>
          <w:szCs w:val="28"/>
          <w:lang w:val="uk-UA"/>
        </w:rPr>
      </w:pPr>
      <w:r w:rsidRPr="004E7646">
        <w:rPr>
          <w:b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98.35pt;margin-top:-11.6pt;width:270.35pt;height:41.7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" stroked="f">
            <v:textbox style="mso-fit-shape-to-text:t">
              <w:txbxContent>
                <w:p w:rsidR="002751E2" w:rsidRPr="00562C23" w:rsidRDefault="00DA671F" w:rsidP="00562C23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Додаток 3</w:t>
                  </w:r>
                  <w:r w:rsidR="002751E2" w:rsidRPr="00562C23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2751E2" w:rsidRPr="00562C23" w:rsidRDefault="002751E2" w:rsidP="00562C23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562C23">
                    <w:rPr>
                      <w:sz w:val="20"/>
                      <w:szCs w:val="20"/>
                      <w:lang w:val="uk-UA"/>
                    </w:rPr>
                    <w:t xml:space="preserve">до Інструкції з організації внутрішнього контролю в </w:t>
                  </w:r>
                  <w:r w:rsidR="00562C23">
                    <w:rPr>
                      <w:sz w:val="20"/>
                      <w:szCs w:val="20"/>
                      <w:lang w:val="uk-UA"/>
                    </w:rPr>
                    <w:t xml:space="preserve">Управлінні капітального будівництва </w:t>
                  </w:r>
                  <w:r w:rsidR="001A7F4E" w:rsidRPr="00562C23">
                    <w:rPr>
                      <w:sz w:val="20"/>
                      <w:szCs w:val="20"/>
                      <w:lang w:val="uk-UA"/>
                    </w:rPr>
                    <w:t xml:space="preserve"> Чернігівської ОДА</w:t>
                  </w: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page" w:horzAnchor="margin" w:tblpXSpec="center" w:tblpY="1893"/>
        <w:tblW w:w="15807" w:type="dxa"/>
        <w:shd w:val="clear" w:color="auto" w:fill="D9D9D9" w:themeFill="background1" w:themeFillShade="D9"/>
        <w:tblLayout w:type="fixed"/>
        <w:tblLook w:val="04A0"/>
      </w:tblPr>
      <w:tblGrid>
        <w:gridCol w:w="977"/>
        <w:gridCol w:w="1916"/>
        <w:gridCol w:w="439"/>
        <w:gridCol w:w="2477"/>
        <w:gridCol w:w="2742"/>
        <w:gridCol w:w="2418"/>
        <w:gridCol w:w="2419"/>
        <w:gridCol w:w="2419"/>
      </w:tblGrid>
      <w:tr w:rsidR="000D6E7E" w:rsidRPr="002F48D7" w:rsidTr="000D6E7E">
        <w:trPr>
          <w:trHeight w:val="788"/>
        </w:trPr>
        <w:tc>
          <w:tcPr>
            <w:tcW w:w="3332" w:type="dxa"/>
            <w:gridSpan w:val="3"/>
            <w:vMerge w:val="restart"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Рівень (бал)</w:t>
            </w:r>
          </w:p>
        </w:tc>
        <w:tc>
          <w:tcPr>
            <w:tcW w:w="12475" w:type="dxa"/>
            <w:gridSpan w:val="5"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ЙМОВІРНІСТЬ</w:t>
            </w:r>
          </w:p>
        </w:tc>
      </w:tr>
      <w:tr w:rsidR="000D6E7E" w:rsidRPr="002F48D7" w:rsidTr="000D6E7E">
        <w:trPr>
          <w:trHeight w:val="302"/>
        </w:trPr>
        <w:tc>
          <w:tcPr>
            <w:tcW w:w="3332" w:type="dxa"/>
            <w:gridSpan w:val="3"/>
            <w:vMerge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Рідко/майже не можливо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 xml:space="preserve"> (0-20%)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 xml:space="preserve">Малоймовірно 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(21-40%)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 xml:space="preserve">Середня 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(41-60%)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 xml:space="preserve">Можливо 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(61-80 %)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Часто/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 xml:space="preserve">Очікується 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(81-100%)</w:t>
            </w:r>
          </w:p>
        </w:tc>
      </w:tr>
      <w:tr w:rsidR="000D6E7E" w:rsidRPr="002F48D7" w:rsidTr="000D6E7E">
        <w:trPr>
          <w:trHeight w:val="302"/>
        </w:trPr>
        <w:tc>
          <w:tcPr>
            <w:tcW w:w="3332" w:type="dxa"/>
            <w:gridSpan w:val="3"/>
            <w:vMerge/>
            <w:shd w:val="clear" w:color="auto" w:fill="D9D9D9" w:themeFill="background1" w:themeFillShade="D9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3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4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5</w:t>
            </w:r>
          </w:p>
        </w:tc>
      </w:tr>
      <w:tr w:rsidR="000D6E7E" w:rsidRPr="002F48D7" w:rsidTr="000D6E7E">
        <w:trPr>
          <w:cantSplit/>
          <w:trHeight w:val="1296"/>
        </w:trPr>
        <w:tc>
          <w:tcPr>
            <w:tcW w:w="977" w:type="dxa"/>
            <w:vMerge w:val="restart"/>
            <w:shd w:val="clear" w:color="auto" w:fill="auto"/>
            <w:textDirection w:val="btLr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ind w:left="113" w:right="113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  <w:r w:rsidRPr="002F48D7">
              <w:rPr>
                <w:rFonts w:eastAsia="@Arial Unicode MS"/>
                <w:b/>
                <w:lang w:val="uk-UA"/>
              </w:rPr>
              <w:t>ВПЛИВ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1</w:t>
            </w:r>
          </w:p>
        </w:tc>
        <w:tc>
          <w:tcPr>
            <w:tcW w:w="2477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(1)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1* (1х1)</w:t>
            </w:r>
          </w:p>
        </w:tc>
        <w:tc>
          <w:tcPr>
            <w:tcW w:w="2742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(а)(2)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2* (1х2)</w:t>
            </w:r>
          </w:p>
        </w:tc>
        <w:tc>
          <w:tcPr>
            <w:tcW w:w="2418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(3)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3* (1х3)</w:t>
            </w:r>
          </w:p>
        </w:tc>
        <w:tc>
          <w:tcPr>
            <w:tcW w:w="2419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(4)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4* (1х4)</w:t>
            </w:r>
          </w:p>
        </w:tc>
        <w:tc>
          <w:tcPr>
            <w:tcW w:w="2419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(5)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5* (1х5)</w:t>
            </w:r>
          </w:p>
        </w:tc>
      </w:tr>
      <w:tr w:rsidR="000D6E7E" w:rsidRPr="002F48D7" w:rsidTr="000D6E7E">
        <w:trPr>
          <w:trHeight w:val="1276"/>
        </w:trPr>
        <w:tc>
          <w:tcPr>
            <w:tcW w:w="977" w:type="dxa"/>
            <w:vMerge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2</w:t>
            </w:r>
          </w:p>
        </w:tc>
        <w:tc>
          <w:tcPr>
            <w:tcW w:w="2477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(2)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2* (2х1)</w:t>
            </w:r>
          </w:p>
        </w:tc>
        <w:tc>
          <w:tcPr>
            <w:tcW w:w="2742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(а)(4)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4* (2х2)</w:t>
            </w:r>
          </w:p>
        </w:tc>
        <w:tc>
          <w:tcPr>
            <w:tcW w:w="2418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(6)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6* (2х3)</w:t>
            </w:r>
          </w:p>
        </w:tc>
        <w:tc>
          <w:tcPr>
            <w:tcW w:w="2419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(8)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8* (2х4)</w:t>
            </w:r>
          </w:p>
        </w:tc>
        <w:tc>
          <w:tcPr>
            <w:tcW w:w="2419" w:type="dxa"/>
            <w:shd w:val="clear" w:color="auto" w:fill="FFC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Високий (а) (10)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10* (2х5)</w:t>
            </w:r>
          </w:p>
        </w:tc>
      </w:tr>
      <w:tr w:rsidR="000D6E7E" w:rsidRPr="002F48D7" w:rsidTr="000D6E7E">
        <w:trPr>
          <w:trHeight w:val="1318"/>
        </w:trPr>
        <w:tc>
          <w:tcPr>
            <w:tcW w:w="977" w:type="dxa"/>
            <w:vMerge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3</w:t>
            </w:r>
          </w:p>
        </w:tc>
        <w:tc>
          <w:tcPr>
            <w:tcW w:w="2477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(3)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3* (3х1)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(6)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6* (3х2)</w:t>
            </w:r>
          </w:p>
        </w:tc>
        <w:tc>
          <w:tcPr>
            <w:tcW w:w="2418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(9)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9* (3х3)</w:t>
            </w:r>
          </w:p>
        </w:tc>
        <w:tc>
          <w:tcPr>
            <w:tcW w:w="2419" w:type="dxa"/>
            <w:shd w:val="clear" w:color="auto" w:fill="FFC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Високий (а) (12)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12* (3х4)</w:t>
            </w:r>
          </w:p>
        </w:tc>
        <w:tc>
          <w:tcPr>
            <w:tcW w:w="2419" w:type="dxa"/>
            <w:shd w:val="clear" w:color="auto" w:fill="FF0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Дуже високий (а) (15)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15* (3х5)</w:t>
            </w:r>
          </w:p>
        </w:tc>
      </w:tr>
      <w:tr w:rsidR="000D6E7E" w:rsidRPr="002F48D7" w:rsidTr="000D6E7E">
        <w:trPr>
          <w:trHeight w:val="1275"/>
        </w:trPr>
        <w:tc>
          <w:tcPr>
            <w:tcW w:w="977" w:type="dxa"/>
            <w:vMerge/>
            <w:shd w:val="clear" w:color="auto" w:fill="auto"/>
            <w:vAlign w:val="center"/>
          </w:tcPr>
          <w:p w:rsidR="000D6E7E" w:rsidRPr="002F48D7" w:rsidRDefault="000D6E7E" w:rsidP="000D6E7E">
            <w:pPr>
              <w:widowControl/>
              <w:tabs>
                <w:tab w:val="left" w:pos="880"/>
              </w:tabs>
              <w:spacing w:before="60" w:after="60"/>
              <w:jc w:val="center"/>
              <w:rPr>
                <w:rFonts w:eastAsia="Calibri"/>
                <w:b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Дуже високий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0D6E7E" w:rsidRPr="002F48D7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lang w:val="uk-UA"/>
              </w:rPr>
            </w:pPr>
            <w:r w:rsidRPr="002F48D7">
              <w:rPr>
                <w:rFonts w:eastAsia="@Arial Unicode MS"/>
                <w:b/>
                <w:lang w:val="uk-UA"/>
              </w:rPr>
              <w:t>4</w:t>
            </w:r>
          </w:p>
        </w:tc>
        <w:tc>
          <w:tcPr>
            <w:tcW w:w="2477" w:type="dxa"/>
            <w:shd w:val="clear" w:color="auto" w:fill="92D05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Низький (а) (4)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4* (4х1)</w:t>
            </w:r>
          </w:p>
        </w:tc>
        <w:tc>
          <w:tcPr>
            <w:tcW w:w="2742" w:type="dxa"/>
            <w:shd w:val="clear" w:color="auto" w:fill="FFFF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Середній (я) (8)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8* (4х2)</w:t>
            </w:r>
          </w:p>
        </w:tc>
        <w:tc>
          <w:tcPr>
            <w:tcW w:w="2418" w:type="dxa"/>
            <w:shd w:val="clear" w:color="auto" w:fill="FFC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Високий (а) (12)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12* (4х3)</w:t>
            </w:r>
          </w:p>
        </w:tc>
        <w:tc>
          <w:tcPr>
            <w:tcW w:w="2419" w:type="dxa"/>
            <w:shd w:val="clear" w:color="auto" w:fill="FF0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Дуже високий (а) (16)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16* (4х4)</w:t>
            </w:r>
          </w:p>
        </w:tc>
        <w:tc>
          <w:tcPr>
            <w:tcW w:w="2419" w:type="dxa"/>
            <w:shd w:val="clear" w:color="auto" w:fill="FF0000"/>
            <w:vAlign w:val="center"/>
          </w:tcPr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Дуже високий (а) (20)</w:t>
            </w:r>
          </w:p>
          <w:p w:rsidR="000D6E7E" w:rsidRPr="000D6E7E" w:rsidRDefault="000D6E7E" w:rsidP="000D6E7E">
            <w:pPr>
              <w:spacing w:line="276" w:lineRule="auto"/>
              <w:jc w:val="center"/>
              <w:rPr>
                <w:rFonts w:eastAsia="@Arial Unicode MS"/>
                <w:b/>
                <w:sz w:val="28"/>
                <w:szCs w:val="28"/>
                <w:lang w:val="uk-UA"/>
              </w:rPr>
            </w:pPr>
            <w:r w:rsidRPr="000D6E7E">
              <w:rPr>
                <w:rFonts w:eastAsia="@Arial Unicode MS"/>
                <w:b/>
                <w:sz w:val="28"/>
                <w:szCs w:val="28"/>
                <w:lang w:val="uk-UA"/>
              </w:rPr>
              <w:t>20* (4х5)</w:t>
            </w:r>
          </w:p>
        </w:tc>
      </w:tr>
    </w:tbl>
    <w:p w:rsidR="00155D97" w:rsidRDefault="00155D97" w:rsidP="000D6E7E">
      <w:pPr>
        <w:jc w:val="center"/>
        <w:rPr>
          <w:b/>
          <w:sz w:val="32"/>
          <w:szCs w:val="32"/>
        </w:rPr>
      </w:pPr>
    </w:p>
    <w:p w:rsidR="0090153F" w:rsidRPr="000D6E7E" w:rsidRDefault="0090153F" w:rsidP="000D6E7E">
      <w:pPr>
        <w:jc w:val="center"/>
        <w:rPr>
          <w:b/>
          <w:sz w:val="32"/>
          <w:szCs w:val="32"/>
          <w:lang w:val="uk-UA"/>
        </w:rPr>
      </w:pPr>
      <w:r w:rsidRPr="000D6E7E">
        <w:rPr>
          <w:b/>
          <w:sz w:val="32"/>
          <w:szCs w:val="32"/>
          <w:lang w:val="uk-UA"/>
        </w:rPr>
        <w:t>Матриця оцінки ризиків</w:t>
      </w:r>
    </w:p>
    <w:p w:rsidR="002F48D7" w:rsidRDefault="002F48D7" w:rsidP="00AF68C3">
      <w:pPr>
        <w:rPr>
          <w:lang w:val="uk-UA"/>
        </w:rPr>
      </w:pPr>
    </w:p>
    <w:p w:rsidR="002F48D7" w:rsidRPr="00566B41" w:rsidRDefault="00BA302B" w:rsidP="00566B41">
      <w:pPr>
        <w:rPr>
          <w:b/>
          <w:lang w:val="ru-RU"/>
        </w:rPr>
      </w:pPr>
      <w:r w:rsidRPr="007A1888">
        <w:rPr>
          <w:b/>
          <w:lang w:val="uk-UA"/>
        </w:rPr>
        <w:t>*- сумарне числове значення;</w:t>
      </w:r>
    </w:p>
    <w:p w:rsidR="00566B41" w:rsidRDefault="00566B41" w:rsidP="002F48D7">
      <w:pPr>
        <w:jc w:val="both"/>
        <w:rPr>
          <w:b/>
          <w:sz w:val="28"/>
          <w:szCs w:val="28"/>
          <w:lang w:val="uk-UA"/>
        </w:rPr>
      </w:pPr>
    </w:p>
    <w:p w:rsidR="003021A7" w:rsidRPr="00A31136" w:rsidRDefault="003021A7" w:rsidP="003021A7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Головний спеціаліст з питань </w:t>
      </w:r>
    </w:p>
    <w:p w:rsidR="003021A7" w:rsidRPr="00A31136" w:rsidRDefault="003021A7" w:rsidP="003021A7">
      <w:pPr>
        <w:rPr>
          <w:b/>
          <w:sz w:val="28"/>
          <w:szCs w:val="28"/>
          <w:lang w:val="uk-UA"/>
        </w:rPr>
      </w:pPr>
      <w:r w:rsidRPr="00A31136">
        <w:rPr>
          <w:b/>
          <w:sz w:val="28"/>
          <w:szCs w:val="28"/>
          <w:lang w:val="uk-UA"/>
        </w:rPr>
        <w:t xml:space="preserve">запобігання та виявлення корупції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31136">
        <w:rPr>
          <w:b/>
          <w:sz w:val="28"/>
          <w:szCs w:val="28"/>
          <w:lang w:val="uk-UA"/>
        </w:rPr>
        <w:t>Ірина ВАСИЛЬЧЕНКО</w:t>
      </w:r>
    </w:p>
    <w:sectPr w:rsidR="003021A7" w:rsidRPr="00A31136" w:rsidSect="00155D97">
      <w:pgSz w:w="16838" w:h="11906" w:orient="landscape"/>
      <w:pgMar w:top="568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4A6"/>
    <w:multiLevelType w:val="hybridMultilevel"/>
    <w:tmpl w:val="D1068A1A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3631"/>
    <w:multiLevelType w:val="hybridMultilevel"/>
    <w:tmpl w:val="E3247EC8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A08C1"/>
    <w:multiLevelType w:val="hybridMultilevel"/>
    <w:tmpl w:val="30860C96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55"/>
    <w:rsid w:val="000115E6"/>
    <w:rsid w:val="00074BAA"/>
    <w:rsid w:val="000D6E7E"/>
    <w:rsid w:val="0013030F"/>
    <w:rsid w:val="0013278C"/>
    <w:rsid w:val="00155D97"/>
    <w:rsid w:val="001729A7"/>
    <w:rsid w:val="001A7F4E"/>
    <w:rsid w:val="001B1B81"/>
    <w:rsid w:val="002751E2"/>
    <w:rsid w:val="002953BE"/>
    <w:rsid w:val="002E6EE2"/>
    <w:rsid w:val="002E7439"/>
    <w:rsid w:val="002F48D7"/>
    <w:rsid w:val="003021A7"/>
    <w:rsid w:val="00312A35"/>
    <w:rsid w:val="003213D4"/>
    <w:rsid w:val="00345455"/>
    <w:rsid w:val="00346BA9"/>
    <w:rsid w:val="003C5A1B"/>
    <w:rsid w:val="004078C6"/>
    <w:rsid w:val="00443334"/>
    <w:rsid w:val="00477F54"/>
    <w:rsid w:val="004E7646"/>
    <w:rsid w:val="004E77CC"/>
    <w:rsid w:val="004F0021"/>
    <w:rsid w:val="00504605"/>
    <w:rsid w:val="00562C23"/>
    <w:rsid w:val="00566B41"/>
    <w:rsid w:val="00625A93"/>
    <w:rsid w:val="00726DE4"/>
    <w:rsid w:val="0077414F"/>
    <w:rsid w:val="00782CC1"/>
    <w:rsid w:val="007A1888"/>
    <w:rsid w:val="007E74BB"/>
    <w:rsid w:val="00824431"/>
    <w:rsid w:val="008321F4"/>
    <w:rsid w:val="00855D9D"/>
    <w:rsid w:val="008D4D04"/>
    <w:rsid w:val="0090153F"/>
    <w:rsid w:val="00914E62"/>
    <w:rsid w:val="00A90A6A"/>
    <w:rsid w:val="00AF68C3"/>
    <w:rsid w:val="00B81BE6"/>
    <w:rsid w:val="00BA302B"/>
    <w:rsid w:val="00C87694"/>
    <w:rsid w:val="00CC65BA"/>
    <w:rsid w:val="00DA671F"/>
    <w:rsid w:val="00E82789"/>
    <w:rsid w:val="00EA02A9"/>
    <w:rsid w:val="00F15074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45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5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0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1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v.naichuk</dc:creator>
  <cp:lastModifiedBy>Пользователь Windows</cp:lastModifiedBy>
  <cp:revision>6</cp:revision>
  <cp:lastPrinted>2020-04-01T17:53:00Z</cp:lastPrinted>
  <dcterms:created xsi:type="dcterms:W3CDTF">2022-01-21T11:49:00Z</dcterms:created>
  <dcterms:modified xsi:type="dcterms:W3CDTF">2025-02-28T13:21:00Z</dcterms:modified>
</cp:coreProperties>
</file>